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line="276" w:lineRule="auto"/>
      </w:pPr>
      <w:r>
        <w:rPr>
          <w:rFonts w:ascii="Arial" w:hAnsi="Arial"/>
          <w:b w:val="0"/>
          <w:color w:val="0E0B16"/>
          <w:sz w:val="22"/>
          <w:u w:val="none"/>
        </w:rPr>
        <w:t>Below you’ll find a Justification Letter template for the Offensive Mobile Malware Analysis course. This is a letter that you can share with the decision makers to explain all the benefits you'll get from attending the course, and how it will make you a better employee, and help advance your organization.</w:t>
      </w:r>
    </w:p>
    <w:p>
      <w:pPr>
        <w:spacing w:after="120" w:before="0" w:line="276" w:lineRule="auto"/>
      </w:pPr>
      <w:r>
        <w:rPr>
          <w:rFonts w:ascii="Arial" w:hAnsi="Arial"/>
          <w:b w:val="0"/>
          <w:color w:val="0E0B16"/>
          <w:sz w:val="22"/>
          <w:u w:val="none"/>
        </w:rPr>
        <w:t xml:space="preserve">This is a general template to help get you started, so feel free to customize it to you and your organization's particular needs. </w:t>
      </w:r>
      <w:r>
        <w:rPr>
          <w:rFonts w:ascii="Arial" w:hAnsi="Arial"/>
          <w:b w:val="0"/>
          <w:color w:val="FF0000"/>
          <w:sz w:val="22"/>
          <w:u w:val="none"/>
        </w:rPr>
        <w:t>REPLACE all red text as indicated in the placeholder below.</w:t>
      </w:r>
    </w:p>
    <w:p>
      <w:pPr>
        <w:spacing w:after="120" w:before="0" w:line="276" w:lineRule="auto"/>
      </w:pPr>
      <w:r>
        <w:rPr>
          <w:rFonts w:ascii="Arial" w:hAnsi="Arial"/>
          <w:b/>
          <w:color w:val="0E0B16"/>
          <w:sz w:val="24"/>
          <w:u w:val="none"/>
        </w:rPr>
        <w:t xml:space="preserve">Subject: </w:t>
      </w:r>
      <w:r>
        <w:rPr>
          <w:rFonts w:ascii="Arial" w:hAnsi="Arial"/>
          <w:b w:val="0"/>
          <w:color w:val="0E0B16"/>
          <w:sz w:val="24"/>
          <w:u w:val="none"/>
        </w:rPr>
        <w:t>Request for Approval for attending course on Mobile Malware Analysis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FF0000"/>
          <w:sz w:val="22"/>
          <w:u w:val="none"/>
        </w:rPr>
        <w:t>&lt;&lt;[Date]&gt;&gt;</w:t>
      </w:r>
    </w:p>
    <w:p>
      <w:pPr>
        <w:spacing w:after="120" w:before="0" w:line="276" w:lineRule="auto"/>
      </w:pPr>
      <w:r>
        <w:rPr>
          <w:rFonts w:ascii="Arial" w:hAnsi="Arial"/>
          <w:b w:val="0"/>
          <w:color w:val="0E0B16"/>
          <w:sz w:val="22"/>
          <w:u w:val="none"/>
        </w:rPr>
        <w:t xml:space="preserve">Hi </w:t>
      </w:r>
      <w:r>
        <w:rPr>
          <w:rFonts w:ascii="Arial" w:hAnsi="Arial"/>
          <w:b w:val="0"/>
          <w:color w:val="FF0000"/>
          <w:sz w:val="22"/>
          <w:u w:val="none"/>
        </w:rPr>
        <w:t>&lt;&lt;[Decision-Maker-Name]&gt;&gt;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Hope you are doing well. I am writing to request approval to attend the ‘</w:t>
      </w:r>
      <w:r>
        <w:rPr>
          <w:rFonts w:ascii="Arial" w:hAnsi="Arial"/>
          <w:b w:val="0"/>
          <w:color w:val="0E0B16"/>
          <w:sz w:val="22"/>
          <w:u w:val="none"/>
        </w:rPr>
        <w:t>Offensive Mobile Malware Analysis</w:t>
      </w:r>
      <w:r>
        <w:rPr>
          <w:rFonts w:ascii="Arial" w:hAnsi="Arial"/>
          <w:b w:val="0"/>
          <w:color w:val="0E0B16"/>
          <w:sz w:val="22"/>
          <w:u w:val="none"/>
        </w:rPr>
        <w:t>’ course offered by 8kSec (</w:t>
      </w:r>
      <w:r>
        <w:rPr>
          <w:rFonts w:ascii="Arial" w:hAnsi="Arial"/>
          <w:b w:val="0"/>
          <w:color w:val="1155CC"/>
          <w:sz w:val="22"/>
          <w:u w:val="single"/>
        </w:rPr>
        <w:t>https://8ksec.io/offensive-mobile-malware-analysis/</w:t>
      </w:r>
      <w:r>
        <w:rPr>
          <w:rFonts w:ascii="Arial" w:hAnsi="Arial"/>
          <w:b w:val="0"/>
          <w:color w:val="0E0B16"/>
          <w:sz w:val="22"/>
          <w:u w:val="none"/>
        </w:rPr>
        <w:t xml:space="preserve">). </w:t>
      </w:r>
      <w:r>
        <w:rPr>
          <w:rFonts w:ascii="Arial" w:hAnsi="Arial"/>
          <w:b w:val="0"/>
          <w:color w:val="0E0B16"/>
          <w:sz w:val="22"/>
          <w:u w:val="none"/>
        </w:rPr>
        <w:t>This course will improve our team's ability to analyze, classify, and respond to iOS and Android malware using static, dynamic, and behavioral analysis techniques.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Course Information</w:t>
      </w:r>
    </w:p>
    <w:p>
      <w:pPr>
        <w:spacing w:after="120" w:before="0" w:line="276" w:lineRule="auto"/>
      </w:pPr>
      <w:r>
        <w:rPr>
          <w:rFonts w:ascii="Arial" w:hAnsi="Arial"/>
          <w:b w:val="0"/>
          <w:color w:val="0E0B16"/>
          <w:sz w:val="22"/>
          <w:u w:val="none"/>
        </w:rPr>
        <w:t>The ‘Offensive Mobile Malware Analysis’ course offers an opportunity to enhance my understanding of the mobile malware threat landscape across both iOS and Android. It covers static analysis of iOS binaries and Android APKs, dynamic analysis with Frida, network and C2 traffic monitoring, IOC extraction, obfuscation and evasion detection, and real-world malware campaign case studies — with hands-on labs against live samples.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Key Objectives</w:t>
      </w:r>
    </w:p>
    <w:p>
      <w:pPr>
        <w:spacing w:after="120" w:before="0" w:line="276" w:lineRule="auto"/>
      </w:pPr>
      <w:r>
        <w:rPr>
          <w:rFonts w:ascii="Arial" w:hAnsi="Arial"/>
          <w:b w:val="0"/>
          <w:color w:val="0E0B16"/>
          <w:sz w:val="22"/>
          <w:u w:val="none"/>
        </w:rPr>
        <w:t>My key objectives from the course are:</w:t>
      </w:r>
    </w:p>
    <w:p>
      <w:pPr>
        <w:pStyle w:val="ListBullet"/>
        <w:spacing w:after="40" w:line="276" w:lineRule="auto"/>
      </w:pPr>
      <w:r>
        <w:rPr>
          <w:rFonts w:ascii="Arial" w:hAnsi="Arial"/>
          <w:b w:val="0"/>
          <w:color w:val="0E0B16"/>
          <w:sz w:val="22"/>
          <w:u w:val="none"/>
        </w:rPr>
        <w:t>Understand the mobile malware threat landscape and infection vectors</w:t>
      </w:r>
    </w:p>
    <w:p>
      <w:pPr>
        <w:pStyle w:val="ListBullet"/>
        <w:spacing w:after="40" w:line="276" w:lineRule="auto"/>
      </w:pPr>
      <w:r>
        <w:rPr>
          <w:rFonts w:ascii="Arial" w:hAnsi="Arial"/>
          <w:b w:val="0"/>
          <w:color w:val="0E0B16"/>
          <w:sz w:val="22"/>
          <w:u w:val="none"/>
        </w:rPr>
        <w:t>Classify malware categories and identify evasion techniques</w:t>
      </w:r>
    </w:p>
    <w:p>
      <w:pPr>
        <w:pStyle w:val="ListBullet"/>
        <w:spacing w:after="40" w:line="276" w:lineRule="auto"/>
      </w:pPr>
      <w:r>
        <w:rPr>
          <w:rFonts w:ascii="Arial" w:hAnsi="Arial"/>
          <w:b w:val="0"/>
          <w:color w:val="0E0B16"/>
          <w:sz w:val="22"/>
          <w:u w:val="none"/>
        </w:rPr>
        <w:t>Perform static analysis of iOS binaries, plists, and entitlements</w:t>
      </w:r>
    </w:p>
    <w:p>
      <w:pPr>
        <w:pStyle w:val="ListBullet"/>
        <w:spacing w:after="40" w:line="276" w:lineRule="auto"/>
      </w:pPr>
      <w:r>
        <w:rPr>
          <w:rFonts w:ascii="Arial" w:hAnsi="Arial"/>
          <w:b w:val="0"/>
          <w:color w:val="0E0B16"/>
          <w:sz w:val="22"/>
          <w:u w:val="none"/>
        </w:rPr>
        <w:t>Conduct dynamic iOS malware analysis with Frida</w:t>
      </w:r>
    </w:p>
    <w:p>
      <w:pPr>
        <w:pStyle w:val="ListBullet"/>
        <w:spacing w:after="40" w:line="276" w:lineRule="auto"/>
      </w:pPr>
      <w:r>
        <w:rPr>
          <w:rFonts w:ascii="Arial" w:hAnsi="Arial"/>
          <w:b w:val="0"/>
          <w:color w:val="0E0B16"/>
          <w:sz w:val="22"/>
          <w:u w:val="none"/>
        </w:rPr>
        <w:t>Decompile and analyze Android APKs, manifests, and permissions</w:t>
      </w:r>
    </w:p>
    <w:p>
      <w:pPr>
        <w:pStyle w:val="ListBullet"/>
        <w:spacing w:after="40" w:line="276" w:lineRule="auto"/>
      </w:pPr>
      <w:r>
        <w:rPr>
          <w:rFonts w:ascii="Arial" w:hAnsi="Arial"/>
          <w:b w:val="0"/>
          <w:color w:val="0E0B16"/>
          <w:sz w:val="22"/>
          <w:u w:val="none"/>
        </w:rPr>
        <w:t>Detect obfuscation and analyze native code in Android malware</w:t>
      </w:r>
    </w:p>
    <w:p>
      <w:pPr>
        <w:pStyle w:val="ListBullet"/>
        <w:spacing w:after="40" w:line="276" w:lineRule="auto"/>
      </w:pPr>
      <w:r>
        <w:rPr>
          <w:rFonts w:ascii="Arial" w:hAnsi="Arial"/>
          <w:b w:val="0"/>
          <w:color w:val="0E0B16"/>
          <w:sz w:val="22"/>
          <w:u w:val="none"/>
        </w:rPr>
        <w:t>Analyze C2 communication patterns and accessibility abuse</w:t>
      </w:r>
    </w:p>
    <w:p>
      <w:pPr>
        <w:pStyle w:val="ListBullet"/>
        <w:spacing w:after="40" w:line="276" w:lineRule="auto"/>
      </w:pPr>
      <w:r>
        <w:rPr>
          <w:rFonts w:ascii="Arial" w:hAnsi="Arial"/>
          <w:b w:val="0"/>
          <w:color w:val="0E0B16"/>
          <w:sz w:val="22"/>
          <w:u w:val="none"/>
        </w:rPr>
        <w:t>Build custom IOCs and automated analysis pipelines</w:t>
      </w:r>
    </w:p>
    <w:p>
      <w:pPr>
        <w:pStyle w:val="ListBullet"/>
        <w:spacing w:after="40" w:line="276" w:lineRule="auto"/>
      </w:pPr>
      <w:r>
        <w:rPr>
          <w:rFonts w:ascii="Arial" w:hAnsi="Arial"/>
          <w:b w:val="0"/>
          <w:color w:val="0E0B16"/>
          <w:sz w:val="22"/>
          <w:u w:val="none"/>
        </w:rPr>
        <w:t>Study real-world mobile malware campaign case studies</w:t>
      </w:r>
    </w:p>
    <w:p>
      <w:pPr>
        <w:pStyle w:val="ListBullet"/>
        <w:spacing w:after="40" w:line="276" w:lineRule="auto"/>
      </w:pPr>
      <w:r>
        <w:rPr>
          <w:rFonts w:ascii="Arial" w:hAnsi="Arial"/>
          <w:b w:val="0"/>
          <w:color w:val="0E0B16"/>
          <w:sz w:val="22"/>
          <w:u w:val="none"/>
        </w:rPr>
        <w:t>Become a Certified Mobile Malware Reverse Engineer (CMMRE)</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Benefits to the Team</w:t>
      </w:r>
    </w:p>
    <w:p>
      <w:pPr>
        <w:spacing w:after="120" w:before="0" w:line="276" w:lineRule="auto"/>
      </w:pPr>
      <w:r>
        <w:rPr>
          <w:rFonts w:ascii="Arial" w:hAnsi="Arial"/>
          <w:b w:val="0"/>
          <w:color w:val="0E0B16"/>
          <w:sz w:val="22"/>
          <w:u w:val="none"/>
        </w:rPr>
        <w:t>By attending this course, I will be able to:</w:t>
      </w:r>
    </w:p>
    <w:p>
      <w:pPr>
        <w:pStyle w:val="ListBullet"/>
        <w:spacing w:after="40" w:line="276" w:lineRule="auto"/>
      </w:pPr>
      <w:r>
        <w:rPr>
          <w:rFonts w:ascii="Arial" w:hAnsi="Arial"/>
          <w:b w:val="0"/>
          <w:color w:val="0E0B16"/>
          <w:sz w:val="22"/>
          <w:u w:val="none"/>
        </w:rPr>
        <w:t>Triage and analyze suspicious mobile applications in-house instead of relying on third parties</w:t>
      </w:r>
    </w:p>
    <w:p>
      <w:pPr>
        <w:pStyle w:val="ListBullet"/>
        <w:spacing w:after="40" w:line="276" w:lineRule="auto"/>
      </w:pPr>
      <w:r>
        <w:rPr>
          <w:rFonts w:ascii="Arial" w:hAnsi="Arial"/>
          <w:b w:val="0"/>
          <w:color w:val="0E0B16"/>
          <w:sz w:val="22"/>
          <w:u w:val="none"/>
        </w:rPr>
        <w:t>Extract actionable IOCs to strengthen our detection and threat intelligence</w:t>
      </w:r>
    </w:p>
    <w:p>
      <w:pPr>
        <w:pStyle w:val="ListBullet"/>
        <w:spacing w:after="40" w:line="276" w:lineRule="auto"/>
      </w:pPr>
      <w:r>
        <w:rPr>
          <w:rFonts w:ascii="Arial" w:hAnsi="Arial"/>
          <w:b w:val="0"/>
          <w:color w:val="0E0B16"/>
          <w:sz w:val="22"/>
          <w:u w:val="none"/>
        </w:rPr>
        <w:t>Reduce response time to mobile malware incidents affecting our users</w:t>
      </w:r>
    </w:p>
    <w:p>
      <w:pPr>
        <w:pStyle w:val="ListBullet"/>
        <w:spacing w:after="40" w:line="276" w:lineRule="auto"/>
      </w:pPr>
      <w:r>
        <w:rPr>
          <w:rFonts w:ascii="Arial" w:hAnsi="Arial"/>
          <w:b w:val="0"/>
          <w:color w:val="0E0B16"/>
          <w:sz w:val="22"/>
          <w:u w:val="none"/>
        </w:rPr>
        <w:t>Build automated analysis pipelines that scale across large sample sets</w:t>
      </w:r>
    </w:p>
    <w:p>
      <w:pPr>
        <w:pStyle w:val="ListBullet"/>
        <w:spacing w:after="40" w:line="276" w:lineRule="auto"/>
      </w:pPr>
      <w:r>
        <w:rPr>
          <w:rFonts w:ascii="Arial" w:hAnsi="Arial"/>
          <w:b w:val="0"/>
          <w:color w:val="0E0B16"/>
          <w:sz w:val="22"/>
          <w:u w:val="none"/>
        </w:rPr>
        <w:t>Share mobile reverse engineering knowledge across the security team</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Certification</w:t>
      </w:r>
    </w:p>
    <w:p>
      <w:pPr>
        <w:spacing w:after="120" w:before="0" w:line="276" w:lineRule="auto"/>
      </w:pPr>
      <w:r>
        <w:rPr>
          <w:rFonts w:ascii="Arial" w:hAnsi="Arial"/>
          <w:b w:val="0"/>
          <w:color w:val="0E0B16"/>
          <w:sz w:val="22"/>
          <w:u w:val="none"/>
        </w:rPr>
        <w:t>The course includes a free attempt for the Certified Mobile Malware Reverse Engineer (CMMRE) certification, a rigorous 48-hour hands-on examination that evaluates my expertise across a range of domains covered in the course. The CMMRE certification would attest to my comprehensive grasp of the subject matter.</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Expected Pricing</w:t>
      </w:r>
    </w:p>
    <w:p>
      <w:pPr>
        <w:spacing w:after="120" w:before="0" w:line="276" w:lineRule="auto"/>
      </w:pPr>
      <w:r>
        <w:rPr>
          <w:rFonts w:ascii="Arial" w:hAnsi="Arial"/>
          <w:b w:val="0"/>
          <w:color w:val="0E0B16"/>
          <w:sz w:val="22"/>
          <w:u w:val="none"/>
        </w:rPr>
        <w:t xml:space="preserve">I'd like to attend the Offensive Mobile Malware Analysis course. The full price for the course is </w:t>
      </w:r>
      <w:r>
        <w:rPr>
          <w:rFonts w:ascii="Arial" w:hAnsi="Arial"/>
          <w:b w:val="0"/>
          <w:color w:val="FF0000"/>
          <w:sz w:val="22"/>
          <w:u w:val="none"/>
        </w:rPr>
        <w:t>&lt;&lt;[$___]&gt;&gt;</w:t>
      </w:r>
      <w:r>
        <w:rPr>
          <w:rFonts w:ascii="Arial" w:hAnsi="Arial"/>
          <w:b w:val="0"/>
          <w:color w:val="0E0B16"/>
          <w:sz w:val="22"/>
          <w:u w:val="none"/>
        </w:rPr>
        <w:t xml:space="preserve">, but it can be reduced by </w:t>
      </w:r>
      <w:r>
        <w:rPr>
          <w:rFonts w:ascii="Arial" w:hAnsi="Arial"/>
          <w:b w:val="0"/>
          <w:color w:val="FF0000"/>
          <w:sz w:val="22"/>
          <w:u w:val="none"/>
        </w:rPr>
        <w:t>&lt;&lt;[$___]&gt;&gt;</w:t>
      </w:r>
      <w:r>
        <w:rPr>
          <w:rFonts w:ascii="Arial" w:hAnsi="Arial"/>
          <w:b w:val="0"/>
          <w:color w:val="0E0B16"/>
          <w:sz w:val="22"/>
          <w:u w:val="none"/>
        </w:rPr>
        <w:t xml:space="preserve"> for registering by the early bird deadline of </w:t>
      </w:r>
      <w:r>
        <w:rPr>
          <w:rFonts w:ascii="Arial" w:hAnsi="Arial"/>
          <w:b w:val="0"/>
          <w:color w:val="FF0000"/>
          <w:sz w:val="22"/>
          <w:u w:val="none"/>
        </w:rPr>
        <w:t>&lt;&lt;[Date]&gt;&gt;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Here is a breakdown of the expected costs involved:</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Certification Fee</w:t>
            </w:r>
          </w:p>
        </w:tc>
        <w:tc>
          <w:tcPr>
            <w:tcW w:type="dxa" w:w="4320"/>
          </w:tcPr>
          <w:p>
            <w:r/>
            <w:r>
              <w:rPr>
                <w:rFonts w:ascii="Arial" w:hAnsi="Arial"/>
                <w:b w:val="0"/>
                <w:color w:val="0E0B16"/>
                <w:sz w:val="22"/>
                <w:u w:val="none"/>
              </w:rPr>
              <w:t>$0</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Conclusion</w:t>
      </w:r>
    </w:p>
    <w:p>
      <w:pPr>
        <w:spacing w:after="120" w:before="0" w:line="276" w:lineRule="auto"/>
      </w:pPr>
      <w:r>
        <w:rPr>
          <w:rFonts w:ascii="Arial" w:hAnsi="Arial"/>
          <w:b w:val="0"/>
          <w:color w:val="0E0B16"/>
          <w:sz w:val="22"/>
          <w:u w:val="none"/>
        </w:rPr>
        <w:t>This course aligns with our team's goals of enhancing our mobile malware analysis and threat intelligence expertise. My participation demonstrates my commitment to professional development and continuous learning.</w:t>
      </w:r>
    </w:p>
    <w:p>
      <w:pPr>
        <w:spacing w:after="120" w:before="0" w:line="276" w:lineRule="auto"/>
      </w:pPr>
      <w:r>
        <w:rPr>
          <w:rFonts w:ascii="Arial" w:hAnsi="Arial"/>
          <w:b w:val="0"/>
          <w:color w:val="0E0B16"/>
          <w:sz w:val="22"/>
          <w:u w:val="none"/>
        </w:rPr>
        <w:t>The team at 8kSec has taught sold-out classes on the topic for the last few years around the globe at multiple conferences and for privately held organizations. I am confident that the skills and knowledge gained from this course will be a valuable asset to our team.</w:t>
      </w:r>
    </w:p>
    <w:p>
      <w:pPr>
        <w:spacing w:after="120" w:before="0" w:line="276" w:lineRule="auto"/>
      </w:pPr>
      <w:r>
        <w:rPr>
          <w:rFonts w:ascii="Arial" w:hAnsi="Arial"/>
          <w:b w:val="0"/>
          <w:color w:val="0E0B16"/>
          <w:sz w:val="22"/>
          <w:u w:val="none"/>
        </w:rPr>
        <w:t>I have reviewed the course curriculum and cost, and I believe it represents a worthwhile investment in our mobile malware analysis and threat intelligence efforts.</w:t>
      </w:r>
    </w:p>
    <w:p>
      <w:pPr>
        <w:spacing w:after="120" w:before="0" w:line="276" w:lineRule="auto"/>
      </w:pPr>
      <w:r>
        <w:rPr>
          <w:rFonts w:ascii="Arial" w:hAnsi="Arial"/>
          <w:b w:val="0"/>
          <w:color w:val="0E0B16"/>
          <w:sz w:val="22"/>
          <w:u w:val="none"/>
        </w:rPr>
        <w:t xml:space="preserve">The course details can be found at </w:t>
      </w:r>
      <w:r>
        <w:rPr>
          <w:rFonts w:ascii="Arial" w:hAnsi="Arial"/>
          <w:b w:val="0"/>
          <w:color w:val="1155CC"/>
          <w:sz w:val="22"/>
          <w:u w:val="single"/>
        </w:rPr>
        <w:t>https://8ksec.io/offensive-mobile-malware-analysis/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Sincerely,</w:t>
      </w:r>
    </w:p>
    <w:p>
      <w:pPr>
        <w:spacing w:after="120" w:before="0" w:line="276" w:lineRule="auto"/>
      </w:pPr>
      <w:r>
        <w:rPr>
          <w:rFonts w:ascii="Arial" w:hAnsi="Arial"/>
          <w:b w:val="0"/>
          <w:color w:val="FF0000"/>
          <w:sz w:val="22"/>
          <w:u w:val="none"/>
        </w:rP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